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E7013">
      <w:pPr>
        <w:jc w:val="left"/>
        <w:rPr>
          <w:rFonts w:ascii="微软雅黑" w:hAnsi="微软雅黑" w:eastAsia="微软雅黑" w:cs="微软雅黑"/>
          <w:b/>
          <w:bCs/>
          <w:sz w:val="32"/>
          <w:szCs w:val="32"/>
        </w:rPr>
      </w:pPr>
      <w:bookmarkStart w:id="0" w:name="_Hlk179384561"/>
      <w:r>
        <w:rPr>
          <w:rFonts w:hint="eastAsia" w:ascii="微软雅黑" w:hAnsi="微软雅黑" w:eastAsia="微软雅黑" w:cs="微软雅黑"/>
          <w:b/>
          <w:bCs/>
          <w:sz w:val="32"/>
          <w:szCs w:val="32"/>
        </w:rPr>
        <w:t>附件1：论坛名称和主要内容</w:t>
      </w:r>
      <w:bookmarkEnd w:id="0"/>
    </w:p>
    <w:p w14:paraId="1172F1D8">
      <w:pPr>
        <w:jc w:val="left"/>
        <w:rPr>
          <w:rFonts w:hint="eastAsia" w:ascii="微软雅黑" w:hAnsi="微软雅黑" w:eastAsia="微软雅黑" w:cs="微软雅黑"/>
          <w:sz w:val="32"/>
          <w:szCs w:val="32"/>
        </w:rPr>
      </w:pPr>
    </w:p>
    <w:p w14:paraId="1BBED247">
      <w:pPr>
        <w:jc w:val="left"/>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一、基于单车智能的自动驾驶与主动安全论坛</w:t>
      </w:r>
    </w:p>
    <w:p w14:paraId="7750248E">
      <w:pPr>
        <w:ind w:firstLine="636"/>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基于车辆自身系统和能力的自动驾驶最新技术、产品和</w:t>
      </w:r>
      <w:bookmarkStart w:id="2" w:name="_GoBack"/>
      <w:bookmarkEnd w:id="2"/>
      <w:r>
        <w:rPr>
          <w:rFonts w:hint="eastAsia" w:ascii="微软雅黑" w:hAnsi="微软雅黑" w:eastAsia="微软雅黑" w:cs="微软雅黑"/>
          <w:sz w:val="32"/>
          <w:szCs w:val="32"/>
        </w:rPr>
        <w:t>市场动态，有效解决车辆、人员、货物三大驾乘对象所面临的交通事故、地理灾害、恶劣气候等内外部威胁的最新技术与产品措施。</w:t>
      </w:r>
    </w:p>
    <w:p w14:paraId="43978BE0">
      <w:pPr>
        <w:jc w:val="left"/>
        <w:rPr>
          <w:rFonts w:hint="eastAsia" w:ascii="微软雅黑" w:hAnsi="微软雅黑" w:eastAsia="微软雅黑" w:cs="微软雅黑"/>
          <w:b/>
          <w:bCs/>
          <w:sz w:val="32"/>
          <w:szCs w:val="32"/>
        </w:rPr>
      </w:pPr>
      <w:bookmarkStart w:id="1" w:name="_Hlk180584304"/>
      <w:r>
        <w:rPr>
          <w:rFonts w:hint="eastAsia" w:ascii="微软雅黑" w:hAnsi="微软雅黑" w:eastAsia="微软雅黑" w:cs="微软雅黑"/>
          <w:b/>
          <w:bCs/>
          <w:sz w:val="32"/>
          <w:szCs w:val="32"/>
        </w:rPr>
        <w:t>二、高效清洁动力系统与智能充配电技术论坛</w:t>
      </w:r>
    </w:p>
    <w:p w14:paraId="7FE814F9">
      <w:pPr>
        <w:ind w:firstLine="636"/>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非传统化石能源的各种车辆、工程机械等新型能源、传动和动力系统领域的最新技术与市场动态，以及针对城市交通和野外作业两大领域的</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t>新能源车辆和作业装备的有线和无线充配电技术和商业方案。</w:t>
      </w:r>
    </w:p>
    <w:p w14:paraId="04950982">
      <w:pPr>
        <w:jc w:val="left"/>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三、车内、车车、车路与空地一体化通信论坛</w:t>
      </w:r>
    </w:p>
    <w:p w14:paraId="0D288140">
      <w:pPr>
        <w:ind w:firstLine="636"/>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车内、车车、车路之间的有线和无线信息技术进展和产品动态，卫星互联网和地面信息通信网络的融合动态以及对于智能汽车和车联网产业生态和市场的带动作用。</w:t>
      </w:r>
    </w:p>
    <w:p w14:paraId="148C2F9C">
      <w:pPr>
        <w:jc w:val="left"/>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四、车辆数据、网络安全与信息合规应用论坛</w:t>
      </w:r>
    </w:p>
    <w:p w14:paraId="5C0F70AA">
      <w:pPr>
        <w:ind w:firstLine="636"/>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智能汽车、工程机械等智能化装备的数据和信息种类，分类分级的技术建议和信息安全、网络安全的主流技术与业务动态，当前法律法规下数据信息合规利用的意见和建议。</w:t>
      </w:r>
    </w:p>
    <w:p w14:paraId="039C11F9">
      <w:pPr>
        <w:jc w:val="left"/>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五、车辆先进显示、信息交互与智能座舱论坛</w:t>
      </w:r>
    </w:p>
    <w:p w14:paraId="5DD4B8B3">
      <w:pPr>
        <w:ind w:firstLine="636"/>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车辆仪表、显示屏、玻璃、后视系统等车用显示最新技术动态和产品应用，触摸、语音、姿态等信息交互方式和具备安全、娱乐、服务、管理等功能的智能座舱最新的硬件产品与软件系统，未来的市场和技术趋势。</w:t>
      </w:r>
    </w:p>
    <w:p w14:paraId="254039DF">
      <w:pPr>
        <w:jc w:val="left"/>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六、汽车无线电技术、电磁兼容安全与许可论坛</w:t>
      </w:r>
    </w:p>
    <w:p w14:paraId="1CA6F59D">
      <w:pPr>
        <w:ind w:firstLine="636"/>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基于信息感知、传输的新兴无线电技术和产品与汽车融合的未来前景，高频、高电压等车辆电气设备的电磁兼容安全设计与技术产品，无线电许可和准入规则。</w:t>
      </w:r>
    </w:p>
    <w:p w14:paraId="047A0CB7">
      <w:pPr>
        <w:jc w:val="left"/>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七、集中与分布式决策和人工智能技术论坛</w:t>
      </w:r>
    </w:p>
    <w:p w14:paraId="594676C9">
      <w:pPr>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基于中央（集中）计算、分布（边缘）计算的智能汽车和工程机械的决策方法和模型设计，车身、底盘、驾驶等各种域控制器的最新进展和未来一体化域控制器的设想与展望。</w:t>
      </w:r>
    </w:p>
    <w:p w14:paraId="7F47E098">
      <w:pPr>
        <w:jc w:val="left"/>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八、基于数据和信息商业化应用的全域服务论坛</w:t>
      </w:r>
    </w:p>
    <w:bookmarkEnd w:id="1"/>
    <w:p w14:paraId="0D20F512">
      <w:pPr>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以数据应用为核心，聚焦车辆安全、人货运载、在线娱乐、服务管理、平急结合等智能汽车新兴功能属性的信息应用产品和商业化服务的最新动态。</w:t>
      </w:r>
    </w:p>
    <w:p w14:paraId="49D5D8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YmRmNzE0Y2ViYTE5NDE0YjhhMzJkMTdiZjZhZjMifQ=="/>
  </w:docVars>
  <w:rsids>
    <w:rsidRoot w:val="1CF807E6"/>
    <w:rsid w:val="1CF80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2024-10-23T07:03:00Z</dcterms:created>
  <dc:creator>呆呆兽</dc:creator>
  <cp:lastModifiedBy>呆呆兽</cp:lastModifiedBy>
  <dcterms:modified xsi:type="dcterms:W3CDTF">2024-10-23T07:03:56Z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25450AA7BBF5473A8662C4A6B76FF7CD_11</vt:lpwstr>
  </property>
</Properties>
</file>